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29372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74BB4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F5BDE46">
            <w:pPr>
              <w:tabs>
                <w:tab w:val="left" w:pos="5529"/>
              </w:tabs>
              <w:spacing w:after="0" w:line="240" w:lineRule="auto"/>
              <w:jc w:val="both"/>
              <w:rPr>
                <w:rFonts w:ascii="Times New Roman" w:hAnsi="Times New Roman" w:eastAsia="Calibri"/>
                <w:sz w:val="28"/>
                <w:lang w:eastAsia="en-US"/>
              </w:rPr>
            </w:pPr>
            <w:r>
              <w:rPr>
                <w:rFonts w:ascii="Times New Roman" w:hAnsi="Times New Roman" w:eastAsia="Calibri"/>
                <w:sz w:val="28"/>
                <w:lang w:eastAsia="en-US"/>
              </w:rPr>
              <w:t>УТВЕРЖДЕН</w:t>
            </w:r>
          </w:p>
          <w:p w14:paraId="56114D10">
            <w:pPr>
              <w:tabs>
                <w:tab w:val="left" w:pos="5529"/>
              </w:tabs>
              <w:spacing w:after="0" w:line="240" w:lineRule="auto"/>
              <w:jc w:val="both"/>
              <w:rPr>
                <w:rFonts w:ascii="Times New Roman" w:hAnsi="Times New Roman" w:eastAsia="Calibri"/>
                <w:sz w:val="28"/>
                <w:lang w:eastAsia="en-US"/>
              </w:rPr>
            </w:pPr>
          </w:p>
          <w:p w14:paraId="6F6AC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/>
                <w:sz w:val="28"/>
                <w:lang w:eastAsia="en-US"/>
              </w:rPr>
            </w:pPr>
            <w:r>
              <w:rPr>
                <w:rFonts w:ascii="Times New Roman" w:hAnsi="Times New Roman" w:eastAsia="Calibri"/>
                <w:sz w:val="28"/>
                <w:lang w:eastAsia="en-US"/>
              </w:rPr>
              <w:t>Распоряжением</w:t>
            </w:r>
          </w:p>
          <w:p w14:paraId="377C8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/>
                <w:sz w:val="28"/>
                <w:lang w:eastAsia="en-US"/>
              </w:rPr>
            </w:pPr>
            <w:r>
              <w:rPr>
                <w:rFonts w:ascii="Times New Roman" w:hAnsi="Times New Roman" w:eastAsia="Calibri"/>
                <w:sz w:val="28"/>
                <w:lang w:eastAsia="en-US"/>
              </w:rPr>
              <w:t>администрации Зашижемского</w:t>
            </w:r>
          </w:p>
          <w:p w14:paraId="7E8A1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/>
                <w:sz w:val="28"/>
                <w:lang w:eastAsia="en-US"/>
              </w:rPr>
            </w:pPr>
            <w:r>
              <w:rPr>
                <w:rFonts w:ascii="Times New Roman" w:hAnsi="Times New Roman" w:eastAsia="Calibri"/>
                <w:sz w:val="28"/>
                <w:lang w:eastAsia="en-US"/>
              </w:rPr>
              <w:t>сельского поселения</w:t>
            </w:r>
          </w:p>
          <w:p w14:paraId="73661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  <w:lang w:eastAsia="en-US"/>
              </w:rPr>
              <w:t>от 03.05.2024 № 12/1</w:t>
            </w:r>
          </w:p>
        </w:tc>
      </w:tr>
    </w:tbl>
    <w:p w14:paraId="1B9A91BC">
      <w:pPr>
        <w:pStyle w:val="6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</w:p>
    <w:p w14:paraId="4718445B">
      <w:pPr>
        <w:pStyle w:val="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ДОКЛАД</w:t>
      </w:r>
    </w:p>
    <w:p w14:paraId="4DA3EE02">
      <w:pPr>
        <w:pStyle w:val="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ПРАВОПРИМЕНИТЕЛЬНОЙ ПРАКТИКЕ ПО ОСУЩЕСТВЛЕНИЮ МУНИЦИПАЛЬНОГО КОНТРОЛЯ ЗА СОБЛЮДЕНИЕМ ПРАВИЛ БЛАГОУСТРОЙСТВА НА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ТЕРРИТОРИИ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ОБРАЗОВАНИЯ ЗАШИЖЕМСКОЕ СЕЛЬСКОЕ ПОСЕЛЕНИЕ СОВЕТСКОГО РАЙОНА КИРОВСКОЙ ОБЛАСТИ ЗА 2023 ГОД</w:t>
      </w:r>
    </w:p>
    <w:p w14:paraId="50E30867">
      <w:pPr>
        <w:pStyle w:val="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C8C07B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Уставом муниципального образования Зашижемское сельское поселение Советского района Кировской области полномочия по осуществлению муниципального контроля в сфере благоустройства возложены на администрацию Зашижемского сельского поселения Советского района Кировской области.</w:t>
      </w:r>
    </w:p>
    <w:p w14:paraId="05AAA064">
      <w:pPr>
        <w:spacing w:after="0" w:line="240" w:lineRule="auto"/>
        <w:ind w:firstLine="700" w:firstLineChars="2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Муниципальный контроль</w:t>
      </w:r>
      <w:r>
        <w:rPr>
          <w:rFonts w:ascii="Times New Roman" w:hAnsi="Times New Roman"/>
          <w:sz w:val="28"/>
          <w:szCs w:val="28"/>
        </w:rPr>
        <w:t xml:space="preserve"> в сфере благоустройства </w:t>
      </w:r>
      <w:r>
        <w:rPr>
          <w:rFonts w:ascii="Times New Roman" w:hAnsi="Times New Roman"/>
          <w:bCs/>
          <w:sz w:val="28"/>
          <w:szCs w:val="28"/>
        </w:rPr>
        <w:t xml:space="preserve">осуществляется в соответствии </w:t>
      </w:r>
      <w:r>
        <w:rPr>
          <w:rFonts w:ascii="Times New Roman" w:hAnsi="Times New Roman"/>
          <w:sz w:val="28"/>
          <w:szCs w:val="28"/>
        </w:rPr>
        <w:t xml:space="preserve">с Федеральным законом от 31.07.2020№ 248-ФЗ «О государственном контроле (надзоре) и муниципальном контроле в Российской Федерации», Федеральным законом от 06.10.2003 года №131-ФЗ «Об общих принципах организации местного самоуправления в Российской Федерации», Уставом </w:t>
      </w:r>
      <w:r>
        <w:rPr>
          <w:rFonts w:ascii="Times New Roman" w:hAnsi="Times New Roman"/>
          <w:bCs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/>
          <w:color w:val="000000"/>
          <w:sz w:val="28"/>
          <w:szCs w:val="28"/>
        </w:rPr>
        <w:t>Зашижемское сельское поселение Советского района Кировской области</w:t>
      </w:r>
      <w:r>
        <w:rPr>
          <w:rFonts w:ascii="Times New Roman" w:hAnsi="Times New Roman"/>
          <w:sz w:val="28"/>
          <w:szCs w:val="28"/>
        </w:rPr>
        <w:t>, решением Зашижемской сельской Думы от 09.11.2021 № 28 «Об утверждении Положения о муниципальном контроле в сфере благоустройства на территории  муниципального образования Зашижемское сельское поселение Советского района Кировской области».</w:t>
      </w:r>
    </w:p>
    <w:p w14:paraId="03EDB6F2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Предметом муниципального контроля за соблюдением Правил благоустройства на территории муниципального образования Зашижемское сельское поселение Советского района Кировской области является соблюдение  юридическими лицами, их руководителями и иными должностными лицами, индивидуальными предпринимателями, их уполномоченными представителями, физическими лицами, не являющимися индивидуальными предпринимателями (далее - физические лица), Правил благоустройства в муниципальном образовании Зашижемское сельское поселение Советского района Кировской области, утвержденных решением Зашижемской сельской Думы от 07.03.2013 № 4.</w:t>
      </w:r>
    </w:p>
    <w:p w14:paraId="625CA1C4">
      <w:pPr>
        <w:pStyle w:val="4"/>
        <w:shd w:val="clear" w:color="auto" w:fill="FFFFFF"/>
        <w:spacing w:before="0" w:before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осуществлении муниципального контроля проводятся следующие виды профилактических мероприятий:</w:t>
      </w:r>
    </w:p>
    <w:p w14:paraId="7437C238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информирование – по вопросам соблюдения обязательных требований посредством размещения сведений на своём на официальном сайте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формах;</w:t>
      </w:r>
    </w:p>
    <w:p w14:paraId="093C6582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объявление предостережения о недопустимости нарушения обязательных требований –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подтверждённых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ценностям;</w:t>
      </w:r>
    </w:p>
    <w:p w14:paraId="1946468F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консультирование контролируемых лиц и их представителей – по вопросам, связанным с организацией и осуществлением муниципального контроля (порядка и периодичности проведения контрольных мероприятий; порядка принятия и обжалования решений по итогам контрольных мероприятий) посредством устных разъяснений по телефону, видео-конференц-связи, на личном приёме либо в ходе проведения профилактического мероприятия, контрольного мероприятия; размещения на официальном сайте письменного разъяснения по однотипным обращениям контролируемых лиц и их представителей.</w:t>
      </w:r>
    </w:p>
    <w:p w14:paraId="274F8805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обобщение правоприменительной практики.</w:t>
      </w:r>
    </w:p>
    <w:p w14:paraId="7FD7E8DB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Плановые проверки по муниципальному контролю в сфере благоустройства в отношении юридических лиц и индивидуальных предпринимателей на 2023 год запланированы не были, внеплановые проверки не осуществлялись.</w:t>
      </w:r>
    </w:p>
    <w:p w14:paraId="668E832E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C2D46F5">
      <w:pPr>
        <w:pStyle w:val="4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</w:t>
      </w:r>
    </w:p>
    <w:p w14:paraId="188ABDEA">
      <w:bookmarkStart w:id="0" w:name="_GoBack"/>
      <w:bookmarkEnd w:id="0"/>
    </w:p>
    <w:sectPr>
      <w:pgSz w:w="11906" w:h="16838"/>
      <w:pgMar w:top="1134" w:right="567" w:bottom="1134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D62861"/>
    <w:rsid w:val="51D6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ConsPlusNormal"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2024-09-24T08:10:00Z</dcterms:created>
  <dc:creator>Светлана</dc:creator>
  <cp:lastModifiedBy>Светлана</cp:lastModifiedBy>
  <dcterms:modified xsi:type="dcterms:W3CDTF">2024-09-24T08:11:25Z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18BAC7253CB445E69E9595D71AFF4D63_11</vt:lpwstr>
  </property>
</Properties>
</file>