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965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РОССИЙСКАЯ ФЕДЕРАЦИЯ </w:t>
      </w:r>
    </w:p>
    <w:p w14:paraId="019967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ГРЕХОВСКОГО СЕЛЬСКОГО ПОСЕЛЕНИЯ </w:t>
      </w:r>
    </w:p>
    <w:p w14:paraId="54C3A5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 КИРОВСКОЙ ОБЛАСТИ</w:t>
      </w:r>
    </w:p>
    <w:p w14:paraId="4E6B3B91">
      <w:pPr>
        <w:jc w:val="both"/>
        <w:rPr>
          <w:b/>
          <w:sz w:val="32"/>
          <w:szCs w:val="32"/>
        </w:rPr>
      </w:pPr>
    </w:p>
    <w:p w14:paraId="09C4A6AA">
      <w:pPr>
        <w:jc w:val="center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ПОСТАНОВЛЕНИЕ</w:t>
      </w:r>
    </w:p>
    <w:p w14:paraId="011C1B04">
      <w:pPr>
        <w:jc w:val="center"/>
        <w:rPr>
          <w:b/>
          <w:sz w:val="48"/>
          <w:szCs w:val="48"/>
        </w:rPr>
      </w:pPr>
    </w:p>
    <w:p w14:paraId="381FFCB7">
      <w:pPr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03.10.2025</w:t>
      </w:r>
      <w:r>
        <w:rPr>
          <w:sz w:val="28"/>
          <w:szCs w:val="28"/>
        </w:rPr>
        <w:t xml:space="preserve">           </w:t>
      </w:r>
      <w:r>
        <w:rPr>
          <w:rFonts w:hint="default"/>
          <w:sz w:val="28"/>
          <w:szCs w:val="28"/>
          <w:lang w:val="ru-RU"/>
        </w:rPr>
        <w:t xml:space="preserve">         </w:t>
      </w:r>
      <w:r>
        <w:rPr>
          <w:sz w:val="28"/>
          <w:szCs w:val="28"/>
        </w:rPr>
        <w:t xml:space="preserve">                                        </w:t>
      </w:r>
      <w:r>
        <w:rPr>
          <w:rFonts w:hint="default"/>
          <w:sz w:val="28"/>
          <w:szCs w:val="28"/>
          <w:lang w:val="ru-RU"/>
        </w:rPr>
        <w:t xml:space="preserve">      </w:t>
      </w:r>
      <w:r>
        <w:rPr>
          <w:sz w:val="28"/>
          <w:szCs w:val="28"/>
        </w:rPr>
        <w:t xml:space="preserve">                                          № </w:t>
      </w:r>
      <w:r>
        <w:rPr>
          <w:rFonts w:hint="default"/>
          <w:sz w:val="28"/>
          <w:szCs w:val="28"/>
          <w:lang w:val="ru-RU"/>
        </w:rPr>
        <w:t>108</w:t>
      </w:r>
    </w:p>
    <w:p w14:paraId="12E91668">
      <w:pPr>
        <w:jc w:val="center"/>
        <w:rPr>
          <w:sz w:val="28"/>
          <w:szCs w:val="28"/>
        </w:rPr>
      </w:pPr>
      <w:r>
        <w:rPr>
          <w:sz w:val="28"/>
          <w:szCs w:val="28"/>
        </w:rPr>
        <w:t>д.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Грехово</w:t>
      </w:r>
    </w:p>
    <w:p w14:paraId="05F4C382">
      <w:pPr>
        <w:jc w:val="both"/>
        <w:rPr>
          <w:rFonts w:hint="default"/>
          <w:sz w:val="48"/>
          <w:szCs w:val="48"/>
          <w:lang w:val="ru-RU"/>
        </w:rPr>
      </w:pPr>
    </w:p>
    <w:p w14:paraId="117F210A">
      <w:pPr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О проведении публичных слушаний</w:t>
      </w:r>
    </w:p>
    <w:p w14:paraId="76C66FE3">
      <w:pPr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по проекту о внесении изменений в Генеральный план</w:t>
      </w:r>
    </w:p>
    <w:p w14:paraId="1DE243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sz w:val="2"/>
          <w:szCs w:val="2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Греховского сельского поселения Советского района Кировской области</w:t>
      </w:r>
    </w:p>
    <w:p w14:paraId="127363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/>
          <w:sz w:val="48"/>
          <w:szCs w:val="48"/>
          <w:lang w:val="ru-RU"/>
        </w:rPr>
      </w:pPr>
    </w:p>
    <w:p w14:paraId="1B943D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719" w:firstLineChars="257"/>
        <w:jc w:val="both"/>
        <w:textAlignment w:val="auto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В соответствии со статьёй 28 Федерального закона от 06.10.2003 №131-ФЗ «Об общих принципах организации местного самоуправления в Российской Федерации», статьями 24, 25, 28 Градостроительного кодекса Российской Федерации, Федеральным законом № 191-ФЗ «О введении в действие Градостроительного кодекса Российской Федерации», законом Кировской области № 44–ЗО «О регулировании градостроительной деятельности в Кировской области», руководствуясь Уставом муниципального образования Греховское сельское поселение Советского района Кировской области, на основании постановления администрации Греховского сельского поселения Советского района Кировской области от 21.11.2024 № 93 «О подготовке предложений о внесении изменений в Генеральный план Греховского сельского поселения Советского района Кировской области» администрация Греховского сельского поселения ПОСТАНОВЛЯЕТ:</w:t>
      </w:r>
    </w:p>
    <w:p w14:paraId="1A68A360">
      <w:p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1. Провести публичные слушания по проекту о внесении изменений в Генеральный план Греховского сельского поселения Советского района Кировской области, утверждённый решением Греховской сельской Думы Советского района Кировской области второго созыва от 06.09.2012 № 36 (далее – Проект Генплана) по предложениям заинтересованных лиц, поступившим в орган местного самоуправления, в соответствии с прилагаемым планом мероприятий по проведению публичных слушаний.</w:t>
      </w:r>
    </w:p>
    <w:p w14:paraId="13A8C7CE">
      <w:p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2. Комиссии по землепользованию и застройке территории Греховского сельского поселения организовать и провести на территории Греховского сельского поселения публичные слушания по проекту Генерального плана.</w:t>
      </w:r>
    </w:p>
    <w:p w14:paraId="4FADB3FD">
      <w:p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Срок проведения публичных слушаний не более одного месяца со дня опубликования настоящего постановления.</w:t>
      </w:r>
    </w:p>
    <w:p w14:paraId="3BD46182">
      <w:p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2.1. В целях ознакомления и доведения до населения информации о содержании Проекта Генерального плана организовать ознакомление с демонстрационными материалами в здании администрации поселения по адресу: ул. Красная, д. 35, дер. Грехово, Советский район, Кировская область.</w:t>
      </w:r>
    </w:p>
    <w:p w14:paraId="674DF335">
      <w:p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2.2. Организовать собрание для жителей поселения:</w:t>
      </w:r>
    </w:p>
    <w:p w14:paraId="11F3B323">
      <w:p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- 28.10.2025 в 14-00 в здании по адресу: ул. Красная, д. 35, дер. Грехово, Советский район, Кировская область.</w:t>
      </w:r>
    </w:p>
    <w:p w14:paraId="067806E0">
      <w:pPr>
        <w:numPr>
          <w:ilvl w:val="0"/>
          <w:numId w:val="1"/>
        </w:numPr>
        <w:ind w:left="0" w:leftChars="0" w:firstLine="719" w:firstLineChars="2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 настоящее постановление в Информационном бюллетене органов местного самоуправления муниципального образования Греховское сельское  поселение Советского района Кировской области и разместить  на официальном сайте органов местного самоуправления Советского района Кировской области </w:t>
      </w:r>
      <w:r>
        <w:fldChar w:fldCharType="begin"/>
      </w:r>
      <w:r>
        <w:instrText xml:space="preserve"> HYPERLINK "http://www.советский43.рф" </w:instrText>
      </w:r>
      <w:r>
        <w:fldChar w:fldCharType="separate"/>
      </w:r>
      <w:r>
        <w:rPr>
          <w:rStyle w:val="4"/>
          <w:sz w:val="28"/>
          <w:szCs w:val="28"/>
          <w:lang w:val="en-US"/>
        </w:rPr>
        <w:t>www</w:t>
      </w:r>
      <w:r>
        <w:rPr>
          <w:rStyle w:val="4"/>
          <w:sz w:val="28"/>
          <w:szCs w:val="28"/>
        </w:rPr>
        <w:t>.советский43.рф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 в разделе «Поселения. Греховское  сельское поселение».  Градостроительная деятельность. Документы территориального планирования. Разработка изменений в генеральный план».</w:t>
      </w:r>
    </w:p>
    <w:p w14:paraId="37636889">
      <w:pPr>
        <w:numPr>
          <w:ilvl w:val="0"/>
          <w:numId w:val="1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Определить место сбора предложений и замечаний всех заинтересованных лиц по проекту для включения их в протокол публичных слушаний по адресу: ул. Красная, д. 35, дер. Грехово, Советский район, Кировская область </w:t>
      </w:r>
    </w:p>
    <w:p w14:paraId="3327AAC9">
      <w:pPr>
        <w:numPr>
          <w:ilvl w:val="0"/>
          <w:numId w:val="1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Утвердить план мероприятий по проведению публичных слушаний. Прилагается.</w:t>
      </w:r>
    </w:p>
    <w:p w14:paraId="72CB2707">
      <w:pPr>
        <w:numPr>
          <w:ilvl w:val="0"/>
          <w:numId w:val="1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Контроль за организацией и проведением публичных слушаний оставляю за собой.</w:t>
      </w:r>
    </w:p>
    <w:p w14:paraId="601B85CC">
      <w:pPr>
        <w:jc w:val="both"/>
        <w:rPr>
          <w:rFonts w:hint="default"/>
          <w:sz w:val="72"/>
          <w:szCs w:val="72"/>
          <w:lang w:val="ru-RU"/>
        </w:rPr>
      </w:pPr>
    </w:p>
    <w:p w14:paraId="1AAE8D63">
      <w:pPr>
        <w:shd w:val="clear" w:color="auto" w:fill="FFFFFF"/>
        <w:tabs>
          <w:tab w:val="left" w:pos="1311"/>
          <w:tab w:val="left" w:pos="9918"/>
        </w:tabs>
        <w:ind w:right="-79"/>
        <w:rPr>
          <w:rFonts w:hint="default"/>
          <w:spacing w:val="-1"/>
          <w:sz w:val="28"/>
          <w:szCs w:val="28"/>
          <w:lang w:val="ru-RU"/>
        </w:rPr>
      </w:pPr>
      <w:r>
        <w:rPr>
          <w:spacing w:val="-1"/>
          <w:sz w:val="28"/>
          <w:szCs w:val="28"/>
        </w:rPr>
        <w:t>Глава</w:t>
      </w:r>
      <w:r>
        <w:rPr>
          <w:rFonts w:hint="default"/>
          <w:spacing w:val="-1"/>
          <w:sz w:val="28"/>
          <w:szCs w:val="28"/>
          <w:lang w:val="ru-RU"/>
        </w:rPr>
        <w:t xml:space="preserve"> администрации</w:t>
      </w:r>
    </w:p>
    <w:p w14:paraId="198F84AF">
      <w:pPr>
        <w:shd w:val="clear" w:color="auto" w:fill="FFFFFF"/>
        <w:tabs>
          <w:tab w:val="left" w:pos="1311"/>
          <w:tab w:val="left" w:pos="9918"/>
        </w:tabs>
        <w:ind w:right="-7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Греховского сельского поселения   </w:t>
      </w:r>
      <w:r>
        <w:rPr>
          <w:rFonts w:hint="default"/>
          <w:spacing w:val="-1"/>
          <w:sz w:val="28"/>
          <w:szCs w:val="28"/>
          <w:lang w:val="ru-RU"/>
        </w:rPr>
        <w:t xml:space="preserve">   </w:t>
      </w:r>
      <w:r>
        <w:rPr>
          <w:spacing w:val="-1"/>
          <w:sz w:val="28"/>
          <w:szCs w:val="28"/>
        </w:rPr>
        <w:t>О.Ю.Новосёлов</w:t>
      </w:r>
    </w:p>
    <w:p w14:paraId="2C64B8F4"/>
    <w:p w14:paraId="773B09F9"/>
    <w:p w14:paraId="73C84E14"/>
    <w:p w14:paraId="1DD85CDC"/>
    <w:p w14:paraId="1056957B"/>
    <w:p w14:paraId="1454137A"/>
    <w:p w14:paraId="2643762B"/>
    <w:p w14:paraId="14D20C78"/>
    <w:p w14:paraId="3FF211FA"/>
    <w:p w14:paraId="28EEA420"/>
    <w:p w14:paraId="4FE65E65"/>
    <w:p w14:paraId="51156D52"/>
    <w:p w14:paraId="6E27ABEA"/>
    <w:p w14:paraId="67ACF085"/>
    <w:p w14:paraId="42A9A704"/>
    <w:p w14:paraId="5B49C3F4"/>
    <w:p w14:paraId="30A9E9F5"/>
    <w:p w14:paraId="1CF85427"/>
    <w:p w14:paraId="3FD5D478"/>
    <w:p w14:paraId="596CF46E"/>
    <w:p w14:paraId="5086A409"/>
    <w:p w14:paraId="03F59CD6"/>
    <w:p w14:paraId="7D8107AC"/>
    <w:p w14:paraId="1DB4B89C"/>
    <w:p w14:paraId="26655DCF"/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7"/>
        <w:gridCol w:w="4928"/>
      </w:tblGrid>
      <w:tr w14:paraId="34130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7" w:type="dxa"/>
            <w:tcBorders>
              <w:tl2br w:val="nil"/>
              <w:tr2bl w:val="nil"/>
            </w:tcBorders>
          </w:tcPr>
          <w:p w14:paraId="599B1D04">
            <w:pPr>
              <w:pStyle w:val="6"/>
              <w:spacing w:after="0" w:line="240" w:lineRule="auto"/>
              <w:jc w:val="both"/>
              <w:rPr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4928" w:type="dxa"/>
            <w:tcBorders>
              <w:tl2br w:val="nil"/>
              <w:tr2bl w:val="nil"/>
            </w:tcBorders>
          </w:tcPr>
          <w:p w14:paraId="32FD0ED7">
            <w:pPr>
              <w:pStyle w:val="6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УТВЕРЖДЁН</w:t>
            </w:r>
          </w:p>
          <w:p w14:paraId="7A58DE67">
            <w:pPr>
              <w:pStyle w:val="6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 администрации</w:t>
            </w:r>
          </w:p>
          <w:p w14:paraId="5EB05011">
            <w:pPr>
              <w:pStyle w:val="6"/>
              <w:spacing w:after="0" w:line="240" w:lineRule="auto"/>
              <w:jc w:val="both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Греховского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сельского поселения</w:t>
            </w:r>
          </w:p>
          <w:p w14:paraId="02C8EEBC">
            <w:pPr>
              <w:pStyle w:val="6"/>
              <w:spacing w:after="0" w:line="240" w:lineRule="auto"/>
              <w:jc w:val="both"/>
              <w:rPr>
                <w:sz w:val="28"/>
                <w:szCs w:val="28"/>
                <w:vertAlign w:val="baseline"/>
                <w:lang w:val="ru-RU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от 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03.10.2025 </w:t>
            </w:r>
            <w:r>
              <w:rPr>
                <w:sz w:val="28"/>
                <w:szCs w:val="28"/>
                <w:shd w:val="clear" w:color="auto" w:fill="FFFFFF"/>
              </w:rPr>
              <w:t>№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 108</w:t>
            </w:r>
          </w:p>
        </w:tc>
      </w:tr>
    </w:tbl>
    <w:p w14:paraId="42D47BBB">
      <w:pPr>
        <w:pStyle w:val="6"/>
        <w:spacing w:after="0"/>
        <w:jc w:val="both"/>
        <w:rPr>
          <w:sz w:val="28"/>
          <w:szCs w:val="28"/>
          <w:lang w:val="ru-RU"/>
        </w:rPr>
      </w:pPr>
    </w:p>
    <w:p w14:paraId="0ABA5FA9">
      <w:pPr>
        <w:pStyle w:val="6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 по проведению публичных слушаний</w:t>
      </w:r>
    </w:p>
    <w:p w14:paraId="5228CCE6">
      <w:pPr>
        <w:pStyle w:val="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Style w:val="3"/>
        <w:tblW w:w="9638" w:type="dxa"/>
        <w:tblInd w:w="38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666"/>
        <w:gridCol w:w="3816"/>
        <w:gridCol w:w="2178"/>
        <w:gridCol w:w="2978"/>
      </w:tblGrid>
      <w:tr w14:paraId="3DDFB0E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66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DF5D8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14:paraId="4286189F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816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310A68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мероприятий</w:t>
            </w:r>
          </w:p>
        </w:tc>
        <w:tc>
          <w:tcPr>
            <w:tcW w:w="2178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DCCF6C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время</w:t>
            </w:r>
          </w:p>
          <w:p w14:paraId="4E9280F2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2978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8D6550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</w:t>
            </w:r>
          </w:p>
        </w:tc>
      </w:tr>
      <w:tr w14:paraId="3C0AED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66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D18003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16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2DD20F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Ознакомление с демонстрационными материалами</w:t>
            </w:r>
          </w:p>
          <w:p w14:paraId="30E91EC1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178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B687F2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с 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>03.10</w:t>
            </w:r>
            <w:r>
              <w:rPr>
                <w:sz w:val="28"/>
                <w:szCs w:val="28"/>
                <w:shd w:val="clear" w:color="auto" w:fill="FFFFFF"/>
              </w:rPr>
              <w:t>.2025</w:t>
            </w:r>
          </w:p>
          <w:p w14:paraId="301545D2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по  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>31.10</w:t>
            </w:r>
            <w:r>
              <w:rPr>
                <w:sz w:val="28"/>
                <w:szCs w:val="28"/>
                <w:shd w:val="clear" w:color="auto" w:fill="FFFFFF"/>
              </w:rPr>
              <w:t>.2025</w:t>
            </w:r>
          </w:p>
          <w:p w14:paraId="4AA2ECC4">
            <w:pPr>
              <w:pStyle w:val="8"/>
              <w:jc w:val="center"/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в соответствии с установленными часами приема:  </w:t>
            </w:r>
          </w:p>
          <w:p w14:paraId="2218300C">
            <w:pPr>
              <w:pStyle w:val="8"/>
              <w:jc w:val="center"/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в рабочие дни с 8-00 до 16-00 (обед с 12-00 до 13-00) </w:t>
            </w:r>
          </w:p>
          <w:p w14:paraId="206D0A19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</w:p>
          <w:p w14:paraId="42A9026D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978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ABB01F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землепользованию и застройке территории </w:t>
            </w:r>
            <w:r>
              <w:rPr>
                <w:sz w:val="28"/>
                <w:szCs w:val="28"/>
                <w:lang w:val="ru-RU"/>
              </w:rPr>
              <w:t>Греховского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14:paraId="337ADF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66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595E70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16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BC3D1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Собрание жителей поселения:</w:t>
            </w:r>
          </w:p>
          <w:p w14:paraId="3D8EE08D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регистрация участников собрания</w:t>
            </w:r>
          </w:p>
          <w:p w14:paraId="2C9B4C85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выступление представителей органа местного самоуправления</w:t>
            </w:r>
          </w:p>
          <w:p w14:paraId="1A8CF48C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выступление участников собрания</w:t>
            </w:r>
          </w:p>
          <w:p w14:paraId="2EA305AA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ведение протокола собрания</w:t>
            </w:r>
          </w:p>
        </w:tc>
        <w:tc>
          <w:tcPr>
            <w:tcW w:w="2178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E113E">
            <w:pPr>
              <w:pStyle w:val="8"/>
              <w:jc w:val="center"/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>28.10.2025</w:t>
            </w:r>
          </w:p>
          <w:p w14:paraId="5148055C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>14.00</w:t>
            </w:r>
            <w:bookmarkStart w:id="0" w:name="_GoBack"/>
            <w:bookmarkEnd w:id="0"/>
            <w:r>
              <w:rPr>
                <w:sz w:val="28"/>
                <w:szCs w:val="28"/>
              </w:rPr>
              <w:t> </w:t>
            </w:r>
          </w:p>
        </w:tc>
        <w:tc>
          <w:tcPr>
            <w:tcW w:w="2978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1E7447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землепользованию и застройке территории </w:t>
            </w:r>
            <w:r>
              <w:rPr>
                <w:sz w:val="28"/>
                <w:szCs w:val="28"/>
                <w:lang w:val="ru-RU"/>
              </w:rPr>
              <w:t>Греховского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14:paraId="018E1B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666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9E2CA9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16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1A537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предложений и замечаний</w:t>
            </w:r>
          </w:p>
          <w:p w14:paraId="15BC59BA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178" w:type="dxa"/>
            <w:tcBorders>
              <w:left w:val="single" w:color="808080" w:sz="8" w:space="0"/>
              <w:bottom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A10E04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с 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>03.10</w:t>
            </w:r>
            <w:r>
              <w:rPr>
                <w:sz w:val="28"/>
                <w:szCs w:val="28"/>
                <w:shd w:val="clear" w:color="auto" w:fill="FFFFFF"/>
              </w:rPr>
              <w:t>.2025</w:t>
            </w:r>
          </w:p>
          <w:p w14:paraId="6AA3C539">
            <w:pPr>
              <w:pStyle w:val="8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по  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>31.10</w:t>
            </w:r>
            <w:r>
              <w:rPr>
                <w:sz w:val="28"/>
                <w:szCs w:val="28"/>
                <w:shd w:val="clear" w:color="auto" w:fill="FFFFFF"/>
              </w:rPr>
              <w:t>.2025</w:t>
            </w:r>
          </w:p>
          <w:p w14:paraId="268CAD2A">
            <w:pPr>
              <w:pStyle w:val="8"/>
              <w:jc w:val="center"/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в соответствии с установленными часами приема:  </w:t>
            </w:r>
          </w:p>
          <w:p w14:paraId="5E115B3F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в рабочие дни с 8-00 до 16-00 (обед с 12-00 до 13-00) </w:t>
            </w:r>
          </w:p>
        </w:tc>
        <w:tc>
          <w:tcPr>
            <w:tcW w:w="2978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DB98C4">
            <w:pPr>
              <w:pStyle w:val="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землепользованию и застройке территории </w:t>
            </w:r>
            <w:r>
              <w:rPr>
                <w:sz w:val="28"/>
                <w:szCs w:val="28"/>
                <w:lang w:val="ru-RU"/>
              </w:rPr>
              <w:t>Греховского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14:paraId="65C674EE">
      <w:pPr>
        <w:pStyle w:val="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______________</w:t>
      </w:r>
    </w:p>
    <w:p w14:paraId="732B8733">
      <w:pPr>
        <w:pStyle w:val="6"/>
        <w:keepNext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4873068B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123E8E6B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730F1890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4F57E488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2B10E418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2A189666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26D5A869">
      <w:pPr>
        <w:pStyle w:val="6"/>
        <w:spacing w:after="0"/>
        <w:jc w:val="center"/>
        <w:rPr>
          <w:rFonts w:ascii="Arial" w:hAnsi="Arial"/>
          <w:b/>
          <w:i/>
          <w:sz w:val="28"/>
          <w:szCs w:val="28"/>
        </w:rPr>
      </w:pPr>
    </w:p>
    <w:p w14:paraId="7785E924">
      <w:pPr>
        <w:pStyle w:val="6"/>
        <w:spacing w:after="0"/>
        <w:jc w:val="center"/>
        <w:rPr>
          <w:rFonts w:cs="Times New Roman"/>
          <w:sz w:val="28"/>
          <w:szCs w:val="28"/>
        </w:rPr>
      </w:pPr>
    </w:p>
    <w:p w14:paraId="474F7E8E">
      <w:pPr>
        <w:pStyle w:val="6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 w:type="textWrapping"/>
      </w:r>
    </w:p>
    <w:p w14:paraId="3789358B">
      <w:pPr>
        <w:pStyle w:val="6"/>
        <w:spacing w:after="0"/>
        <w:jc w:val="center"/>
        <w:rPr>
          <w:rFonts w:cs="Times New Roman"/>
          <w:sz w:val="28"/>
          <w:szCs w:val="28"/>
        </w:rPr>
      </w:pPr>
    </w:p>
    <w:p w14:paraId="2B4CF54A">
      <w:pPr>
        <w:pStyle w:val="6"/>
        <w:spacing w:after="0"/>
        <w:jc w:val="center"/>
        <w:rPr>
          <w:rFonts w:cs="Times New Roman"/>
          <w:sz w:val="28"/>
          <w:szCs w:val="28"/>
        </w:rPr>
      </w:pPr>
    </w:p>
    <w:p w14:paraId="3381DCB2">
      <w:pPr>
        <w:pStyle w:val="6"/>
        <w:spacing w:after="0"/>
        <w:jc w:val="center"/>
        <w:rPr>
          <w:rFonts w:cs="Times New Roman"/>
          <w:sz w:val="28"/>
          <w:szCs w:val="28"/>
        </w:rPr>
      </w:pPr>
    </w:p>
    <w:p w14:paraId="225E21A5">
      <w:pPr>
        <w:pStyle w:val="6"/>
        <w:spacing w:after="0"/>
        <w:jc w:val="center"/>
        <w:rPr>
          <w:rFonts w:cs="Times New Roman"/>
          <w:sz w:val="28"/>
          <w:szCs w:val="28"/>
        </w:rPr>
      </w:pPr>
    </w:p>
    <w:p w14:paraId="39D4A016">
      <w:pPr>
        <w:pStyle w:val="6"/>
        <w:spacing w:after="0"/>
        <w:jc w:val="center"/>
        <w:rPr>
          <w:rFonts w:cs="Times New Roman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7"/>
        <w:gridCol w:w="4928"/>
      </w:tblGrid>
      <w:tr w14:paraId="79CEDC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27" w:type="dxa"/>
            <w:tcBorders>
              <w:tl2br w:val="nil"/>
              <w:tr2bl w:val="nil"/>
            </w:tcBorders>
          </w:tcPr>
          <w:p w14:paraId="36806053">
            <w:pPr>
              <w:pStyle w:val="6"/>
              <w:spacing w:after="0" w:line="240" w:lineRule="auto"/>
              <w:jc w:val="both"/>
              <w:rPr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4928" w:type="dxa"/>
            <w:tcBorders>
              <w:tl2br w:val="nil"/>
              <w:tr2bl w:val="nil"/>
            </w:tcBorders>
          </w:tcPr>
          <w:p w14:paraId="6CCA6BA7">
            <w:pPr>
              <w:pStyle w:val="6"/>
              <w:spacing w:after="0" w:line="240" w:lineRule="auto"/>
              <w:jc w:val="both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Приложение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</w:t>
            </w:r>
          </w:p>
          <w:p w14:paraId="1DF24CE1">
            <w:pPr>
              <w:pStyle w:val="6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 xml:space="preserve">к </w:t>
            </w:r>
            <w:r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  <w:lang w:val="ru-RU"/>
              </w:rPr>
              <w:t>ю</w:t>
            </w:r>
            <w:r>
              <w:rPr>
                <w:sz w:val="28"/>
                <w:szCs w:val="28"/>
              </w:rPr>
              <w:t xml:space="preserve"> администрации</w:t>
            </w:r>
          </w:p>
          <w:p w14:paraId="3C19FA57">
            <w:pPr>
              <w:pStyle w:val="6"/>
              <w:spacing w:after="0" w:line="240" w:lineRule="auto"/>
              <w:jc w:val="both"/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Греховского</w:t>
            </w:r>
            <w:r>
              <w:rPr>
                <w:rFonts w:hint="default"/>
                <w:sz w:val="28"/>
                <w:szCs w:val="28"/>
                <w:lang w:val="ru-RU"/>
              </w:rPr>
              <w:t xml:space="preserve"> сельского поселения</w:t>
            </w:r>
          </w:p>
          <w:p w14:paraId="418C57CE">
            <w:pPr>
              <w:pStyle w:val="6"/>
              <w:spacing w:after="0" w:line="240" w:lineRule="auto"/>
              <w:jc w:val="both"/>
              <w:rPr>
                <w:sz w:val="28"/>
                <w:szCs w:val="28"/>
                <w:vertAlign w:val="baseline"/>
                <w:lang w:val="ru-RU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от 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03.10.2025 </w:t>
            </w:r>
            <w:r>
              <w:rPr>
                <w:sz w:val="28"/>
                <w:szCs w:val="28"/>
                <w:shd w:val="clear" w:color="auto" w:fill="FFFFFF"/>
              </w:rPr>
              <w:t>№</w:t>
            </w:r>
            <w:r>
              <w:rPr>
                <w:rFonts w:hint="default"/>
                <w:sz w:val="28"/>
                <w:szCs w:val="28"/>
                <w:shd w:val="clear" w:color="auto" w:fill="FFFFFF"/>
                <w:lang w:val="ru-RU"/>
              </w:rPr>
              <w:t xml:space="preserve"> 108</w:t>
            </w:r>
          </w:p>
        </w:tc>
      </w:tr>
    </w:tbl>
    <w:p w14:paraId="2E552C93">
      <w:pPr>
        <w:pStyle w:val="6"/>
        <w:spacing w:after="0"/>
        <w:rPr>
          <w:rFonts w:cs="Times New Roman"/>
          <w:sz w:val="28"/>
          <w:szCs w:val="28"/>
        </w:rPr>
      </w:pPr>
    </w:p>
    <w:p w14:paraId="33364C3E">
      <w:pPr>
        <w:pStyle w:val="6"/>
        <w:spacing w:after="0"/>
        <w:rPr>
          <w:rFonts w:cs="Times New Roman"/>
          <w:sz w:val="28"/>
          <w:szCs w:val="28"/>
        </w:rPr>
      </w:pPr>
    </w:p>
    <w:p w14:paraId="5D0EC4CF">
      <w:pPr>
        <w:pStyle w:val="6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Проект изменений в Генеральный план</w:t>
      </w:r>
    </w:p>
    <w:p w14:paraId="3E44158C">
      <w:pPr>
        <w:pStyle w:val="6"/>
        <w:keepNext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Греховского</w:t>
      </w:r>
      <w:r>
        <w:rPr>
          <w:rFonts w:cs="Times New Roman"/>
          <w:sz w:val="28"/>
          <w:szCs w:val="28"/>
        </w:rPr>
        <w:t xml:space="preserve"> сельского поселения</w:t>
      </w:r>
    </w:p>
    <w:p w14:paraId="33730733">
      <w:pPr>
        <w:pStyle w:val="6"/>
        <w:keepNext/>
        <w:spacing w:after="0"/>
        <w:jc w:val="center"/>
        <w:rPr>
          <w:rFonts w:cs="Times New Roman"/>
          <w:sz w:val="28"/>
          <w:szCs w:val="26"/>
        </w:rPr>
      </w:pPr>
      <w:r>
        <w:rPr>
          <w:rFonts w:cs="Times New Roman"/>
          <w:sz w:val="28"/>
          <w:szCs w:val="26"/>
        </w:rPr>
        <w:t>Советского района Кировской  области</w:t>
      </w:r>
    </w:p>
    <w:p w14:paraId="591689AD">
      <w:pPr>
        <w:pStyle w:val="6"/>
        <w:spacing w:after="0"/>
        <w:jc w:val="center"/>
        <w:rPr>
          <w:rFonts w:cs="Times New Roman"/>
          <w:sz w:val="28"/>
          <w:szCs w:val="26"/>
        </w:rPr>
      </w:pPr>
    </w:p>
    <w:p w14:paraId="2E5DEDBE">
      <w:pPr>
        <w:numPr>
          <w:ilvl w:val="0"/>
          <w:numId w:val="2"/>
        </w:numPr>
        <w:autoSpaceDE w:val="0"/>
        <w:autoSpaceDN w:val="0"/>
        <w:adjustRightInd w:val="0"/>
        <w:ind w:left="0" w:leftChars="0" w:firstLine="716" w:firstLineChars="256"/>
        <w:jc w:val="both"/>
        <w:rPr>
          <w:rFonts w:cs="Times New Roman"/>
          <w:sz w:val="28"/>
          <w:szCs w:val="26"/>
        </w:rPr>
      </w:pPr>
      <w:r>
        <w:rPr>
          <w:rFonts w:cs="Times New Roman"/>
          <w:color w:val="000000" w:themeColor="text1"/>
          <w:sz w:val="28"/>
          <w:szCs w:val="26"/>
          <w:highlight w:val="none"/>
          <w14:textFill>
            <w14:solidFill>
              <w14:schemeClr w14:val="tx1"/>
            </w14:solidFill>
          </w14:textFill>
        </w:rPr>
        <w:t xml:space="preserve">Утвердить графическое описание местоположения границ населённых пунктов: </w:t>
      </w:r>
      <w:r>
        <w:rPr>
          <w:sz w:val="28"/>
          <w:szCs w:val="28"/>
        </w:rPr>
        <w:t xml:space="preserve">д. </w:t>
      </w:r>
      <w:r>
        <w:rPr>
          <w:sz w:val="28"/>
          <w:szCs w:val="28"/>
          <w:lang w:val="ru-RU"/>
        </w:rPr>
        <w:t>Грехово</w:t>
      </w:r>
      <w:r>
        <w:rPr>
          <w:rFonts w:hint="default"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 xml:space="preserve">д. </w:t>
      </w:r>
      <w:r>
        <w:rPr>
          <w:sz w:val="28"/>
          <w:szCs w:val="28"/>
          <w:lang w:val="ru-RU"/>
        </w:rPr>
        <w:t>Жучково</w:t>
      </w:r>
      <w:r>
        <w:rPr>
          <w:rFonts w:hint="default"/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п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ru-RU"/>
        </w:rPr>
        <w:t>Зеленый</w:t>
      </w:r>
      <w:r>
        <w:rPr>
          <w:rFonts w:hint="default"/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с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ru-RU"/>
        </w:rPr>
        <w:t>Ишлык</w:t>
      </w:r>
      <w:r>
        <w:rPr>
          <w:rFonts w:hint="default"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 xml:space="preserve">д. </w:t>
      </w:r>
      <w:r>
        <w:rPr>
          <w:sz w:val="28"/>
          <w:szCs w:val="28"/>
          <w:lang w:val="ru-RU"/>
        </w:rPr>
        <w:t>Мальково</w:t>
      </w:r>
      <w:r>
        <w:rPr>
          <w:rFonts w:hint="default"/>
          <w:sz w:val="28"/>
          <w:szCs w:val="28"/>
          <w:lang w:val="ru-RU"/>
        </w:rPr>
        <w:t xml:space="preserve">,                    </w:t>
      </w:r>
      <w:r>
        <w:rPr>
          <w:sz w:val="28"/>
          <w:szCs w:val="28"/>
          <w:lang w:val="ru-RU"/>
        </w:rPr>
        <w:t>п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ru-RU"/>
        </w:rPr>
        <w:t>Нефтебаза</w:t>
      </w:r>
      <w:r>
        <w:rPr>
          <w:rFonts w:hint="default"/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с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ru-RU"/>
        </w:rPr>
        <w:t>Ситемка</w:t>
      </w:r>
      <w:r>
        <w:rPr>
          <w:rFonts w:hint="default"/>
          <w:sz w:val="28"/>
          <w:szCs w:val="28"/>
          <w:lang w:val="ru-RU"/>
        </w:rPr>
        <w:t>, д. Смутяки, д. Трактовая Кукушка.</w:t>
      </w:r>
    </w:p>
    <w:p w14:paraId="394DD123">
      <w:pPr>
        <w:numPr>
          <w:ilvl w:val="0"/>
          <w:numId w:val="2"/>
        </w:numPr>
        <w:autoSpaceDE w:val="0"/>
        <w:autoSpaceDN w:val="0"/>
        <w:adjustRightInd w:val="0"/>
        <w:ind w:left="0" w:leftChars="0" w:firstLine="716" w:firstLineChars="256"/>
        <w:jc w:val="both"/>
        <w:rPr>
          <w:rFonts w:cs="Times New Roman"/>
          <w:sz w:val="28"/>
          <w:szCs w:val="26"/>
        </w:rPr>
      </w:pPr>
      <w:r>
        <w:rPr>
          <w:rFonts w:cs="Times New Roman"/>
          <w:sz w:val="28"/>
          <w:szCs w:val="26"/>
        </w:rPr>
        <w:t>Утвердить карту границ населённых пунктов в новой редакции согласно приложению.</w:t>
      </w:r>
    </w:p>
    <w:p w14:paraId="47A2F74B">
      <w:pPr>
        <w:pStyle w:val="7"/>
        <w:ind w:firstLine="709"/>
        <w:jc w:val="both"/>
      </w:pPr>
      <w:r>
        <w:rPr>
          <w:rFonts w:cs="Times New Roman"/>
          <w:sz w:val="28"/>
          <w:szCs w:val="26"/>
        </w:rPr>
        <w:t>3. Утвердить карту функциональных зон и планируемого размещения объектов местного значения в новой редакции согласно приложению.</w:t>
      </w:r>
    </w:p>
    <w:p w14:paraId="3A742135">
      <w:pPr>
        <w:pStyle w:val="7"/>
        <w:tabs>
          <w:tab w:val="left" w:pos="9327"/>
        </w:tabs>
        <w:jc w:val="both"/>
        <w:rPr>
          <w:rFonts w:cs="Times New Roman"/>
          <w:i/>
          <w:sz w:val="28"/>
        </w:rPr>
      </w:pPr>
      <w:r>
        <w:rPr>
          <w:rFonts w:cs="Times New Roman"/>
          <w:i/>
          <w:sz w:val="28"/>
        </w:rPr>
        <w:tab/>
      </w:r>
    </w:p>
    <w:p w14:paraId="0FA29412">
      <w:pPr>
        <w:pStyle w:val="7"/>
        <w:jc w:val="center"/>
        <w:rPr>
          <w:rFonts w:hint="default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cs="Times New Roman"/>
          <w:color w:val="000000" w:themeColor="text1"/>
          <w:lang w:val="ru-RU"/>
          <w14:textFill>
            <w14:solidFill>
              <w14:schemeClr w14:val="tx1"/>
            </w14:solidFill>
          </w14:textFill>
        </w:rPr>
        <w:t>_______________</w:t>
      </w:r>
    </w:p>
    <w:p w14:paraId="58CF672A">
      <w:pPr>
        <w:pStyle w:val="6"/>
        <w:jc w:val="both"/>
        <w:rPr>
          <w:color w:val="FF0000"/>
        </w:rPr>
      </w:pPr>
      <w:r>
        <w:rPr>
          <w:color w:val="FF0000"/>
        </w:rPr>
        <w:t> </w:t>
      </w:r>
    </w:p>
    <w:p w14:paraId="3A5E9A75">
      <w:pPr>
        <w:jc w:val="both"/>
        <w:rPr>
          <w:rFonts w:hint="default"/>
          <w:lang w:val="ru-RU"/>
        </w:rPr>
      </w:pPr>
    </w:p>
    <w:p w14:paraId="39DA0E65">
      <w:pPr>
        <w:jc w:val="both"/>
        <w:rPr>
          <w:rFonts w:hint="default"/>
          <w:lang w:val="ru-RU"/>
        </w:rPr>
      </w:pPr>
    </w:p>
    <w:p w14:paraId="5F8349FC">
      <w:pPr>
        <w:jc w:val="both"/>
        <w:rPr>
          <w:rFonts w:hint="default"/>
          <w:lang w:val="ru-RU"/>
        </w:rPr>
      </w:pPr>
    </w:p>
    <w:p w14:paraId="656B1E8D"/>
    <w:p w14:paraId="2E56D88F"/>
    <w:p w14:paraId="74728151"/>
    <w:p w14:paraId="1C657F6F"/>
    <w:p w14:paraId="6C1F0E37"/>
    <w:p w14:paraId="553DDBAC"/>
    <w:p w14:paraId="5226239F"/>
    <w:p w14:paraId="5ACD3611"/>
    <w:p w14:paraId="69B6B738"/>
    <w:p w14:paraId="7BF941CC"/>
    <w:p w14:paraId="3A99F081"/>
    <w:p w14:paraId="48A325FB"/>
    <w:sectPr>
      <w:pgSz w:w="11906" w:h="16838"/>
      <w:pgMar w:top="1134" w:right="850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8CA03C"/>
    <w:multiLevelType w:val="singleLevel"/>
    <w:tmpl w:val="978CA03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54716F3"/>
    <w:multiLevelType w:val="singleLevel"/>
    <w:tmpl w:val="D54716F3"/>
    <w:lvl w:ilvl="0" w:tentative="0">
      <w:start w:val="1"/>
      <w:numFmt w:val="decimal"/>
      <w:suff w:val="space"/>
      <w:lvlText w:val="%1."/>
      <w:lvlJc w:val="left"/>
      <w:pPr>
        <w:ind w:left="60" w:leftChars="0" w:firstLine="0" w:firstLineChars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AF055E"/>
    <w:rsid w:val="151C08C0"/>
    <w:rsid w:val="3BAF055E"/>
    <w:rsid w:val="43A9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Text body"/>
    <w:basedOn w:val="7"/>
    <w:qFormat/>
    <w:uiPriority w:val="0"/>
    <w:pPr>
      <w:spacing w:before="0" w:after="120"/>
    </w:pPr>
  </w:style>
  <w:style w:type="paragraph" w:customStyle="1" w:styleId="7">
    <w:name w:val="Standard"/>
    <w:autoRedefine/>
    <w:qFormat/>
    <w:uiPriority w:val="0"/>
    <w:pPr>
      <w:widowControl w:val="0"/>
      <w:suppressAutoHyphens/>
      <w:autoSpaceDN w:val="0"/>
    </w:pPr>
    <w:rPr>
      <w:rFonts w:ascii="Times New Roman" w:hAnsi="Times New Roman" w:eastAsia="SimSun" w:cs="Mangal"/>
      <w:kern w:val="3"/>
      <w:sz w:val="24"/>
      <w:szCs w:val="24"/>
      <w:lang w:val="ru-RU" w:eastAsia="zh-CN" w:bidi="hi-IN"/>
    </w:rPr>
  </w:style>
  <w:style w:type="paragraph" w:customStyle="1" w:styleId="8">
    <w:name w:val="Table Contents"/>
    <w:basedOn w:val="7"/>
    <w:qFormat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2025-10-06T08:24:00Z</dcterms:created>
  <dc:creator>Юлия</dc:creator>
  <cp:lastModifiedBy>Юлия</cp:lastModifiedBy>
  <dcterms:modified xsi:type="dcterms:W3CDTF">2025-10-08T06:43:35Z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C3D3643A829241A5B6518BC9F6A85955_11</vt:lpwstr>
  </property>
</Properties>
</file>