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D13CB">
      <w:pPr>
        <w:ind w:left="5510" w:hanging="1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Приложение</w:t>
      </w:r>
    </w:p>
    <w:p w14:paraId="79A00B61">
      <w:pPr>
        <w:ind w:left="5510" w:hanging="10"/>
        <w:rPr>
          <w:rFonts w:hint="default"/>
          <w:sz w:val="28"/>
          <w:szCs w:val="28"/>
          <w:lang w:val="ru-RU"/>
        </w:rPr>
      </w:pPr>
    </w:p>
    <w:p w14:paraId="530E39F9">
      <w:pPr>
        <w:ind w:left="5510" w:hanging="10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1E096CF9">
      <w:pPr>
        <w:ind w:left="5510" w:firstLine="159" w:firstLineChars="57"/>
        <w:rPr>
          <w:sz w:val="28"/>
          <w:szCs w:val="28"/>
        </w:rPr>
      </w:pPr>
    </w:p>
    <w:p w14:paraId="675ADB77">
      <w:pPr>
        <w:ind w:left="5510" w:hanging="1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 Греховского сельского поселения </w:t>
      </w:r>
    </w:p>
    <w:p w14:paraId="5B537B2B">
      <w:pPr>
        <w:ind w:left="5510" w:hanging="10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26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>.11.2024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100</w:t>
      </w:r>
    </w:p>
    <w:p w14:paraId="2A3D3F1F">
      <w:pPr>
        <w:ind w:left="5670"/>
        <w:rPr>
          <w:sz w:val="28"/>
          <w:szCs w:val="28"/>
        </w:rPr>
      </w:pPr>
    </w:p>
    <w:p w14:paraId="1D6C3291">
      <w:pPr>
        <w:autoSpaceDE w:val="0"/>
        <w:autoSpaceDN w:val="0"/>
        <w:jc w:val="center"/>
        <w:rPr>
          <w:b/>
          <w:sz w:val="28"/>
          <w:szCs w:val="28"/>
        </w:rPr>
      </w:pPr>
    </w:p>
    <w:p w14:paraId="4B21EEF3">
      <w:pPr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14:paraId="4BB2B40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профилактики рисков причинения вреда (ущерба) охраняемым </w:t>
      </w:r>
    </w:p>
    <w:p w14:paraId="101A12E1">
      <w:pPr>
        <w:pStyle w:val="7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законом ценностям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рамках осуществления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муниципального контроля </w:t>
      </w:r>
      <w:r>
        <w:rPr>
          <w:rFonts w:ascii="Times New Roman" w:hAnsi="Times New Roman" w:cs="Times New Roman"/>
          <w:b/>
          <w:sz w:val="28"/>
          <w:szCs w:val="28"/>
        </w:rPr>
        <w:t>в сфере благоустройства н</w:t>
      </w:r>
      <w:r>
        <w:rPr>
          <w:rFonts w:ascii="Times New Roman" w:hAnsi="Times New Roman" w:cs="Times New Roman"/>
          <w:b/>
          <w:bCs/>
          <w:sz w:val="28"/>
          <w:szCs w:val="28"/>
        </w:rPr>
        <w:t>а территории муниципального образования Греховское сельское поселение Советского района Кировской области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560B2E94">
      <w:pPr>
        <w:pStyle w:val="8"/>
        <w:jc w:val="center"/>
        <w:rPr>
          <w:b/>
          <w:sz w:val="28"/>
          <w:szCs w:val="28"/>
        </w:rPr>
      </w:pPr>
    </w:p>
    <w:p w14:paraId="6897A54B">
      <w:pPr>
        <w:ind w:firstLine="700" w:firstLineChars="25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рамках осуществления </w:t>
      </w:r>
      <w:r>
        <w:rPr>
          <w:sz w:val="28"/>
          <w:szCs w:val="28"/>
          <w:lang w:eastAsia="ru-RU"/>
        </w:rPr>
        <w:t>муниципального контроля</w:t>
      </w:r>
      <w:r>
        <w:rPr>
          <w:rFonts w:eastAsia="Calibri"/>
          <w:sz w:val="28"/>
          <w:szCs w:val="28"/>
          <w:lang w:eastAsia="en-US"/>
        </w:rPr>
        <w:t xml:space="preserve"> в сфере благоустройства на территории</w:t>
      </w:r>
      <w:r>
        <w:rPr>
          <w:sz w:val="28"/>
          <w:szCs w:val="28"/>
        </w:rPr>
        <w:t xml:space="preserve"> муниципального образования Греховское сельское поселение Советского района Кировской области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  <w:lang w:val="ru-RU"/>
        </w:rPr>
        <w:t>2025</w:t>
      </w:r>
      <w:r>
        <w:rPr>
          <w:sz w:val="28"/>
          <w:szCs w:val="28"/>
        </w:rPr>
        <w:t xml:space="preserve"> год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0E9BF97">
      <w:pPr>
        <w:autoSpaceDE w:val="0"/>
        <w:autoSpaceDN w:val="0"/>
        <w:adjustRightInd w:val="0"/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разработана и подлежит исполнению администрацией Греховского сельского поселения Советского района Кировской области (далее по тексту – администрация).</w:t>
      </w:r>
    </w:p>
    <w:p w14:paraId="3CB609BE">
      <w:pPr>
        <w:pStyle w:val="8"/>
        <w:jc w:val="center"/>
        <w:rPr>
          <w:b/>
          <w:sz w:val="28"/>
          <w:szCs w:val="28"/>
        </w:rPr>
      </w:pPr>
    </w:p>
    <w:p w14:paraId="1CE5DC59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1. </w:t>
      </w:r>
      <w:r>
        <w:rPr>
          <w:b/>
          <w:sz w:val="28"/>
          <w:szCs w:val="28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контрольного органа, характеристика проблем, на решение которых направлена программы</w:t>
      </w:r>
    </w:p>
    <w:p w14:paraId="38B68596">
      <w:pPr>
        <w:ind w:firstLine="567"/>
        <w:jc w:val="both"/>
        <w:rPr>
          <w:bCs/>
          <w:sz w:val="28"/>
          <w:szCs w:val="28"/>
        </w:rPr>
      </w:pPr>
    </w:p>
    <w:p w14:paraId="43065D60">
      <w:pPr>
        <w:numPr>
          <w:ilvl w:val="1"/>
          <w:numId w:val="1"/>
        </w:num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Вид муниципального контроля</w:t>
      </w:r>
      <w:r>
        <w:t xml:space="preserve">: </w:t>
      </w:r>
      <w:r>
        <w:rPr>
          <w:sz w:val="28"/>
          <w:szCs w:val="28"/>
        </w:rPr>
        <w:t>муниципальный контроль в сфере благоустройства.</w:t>
      </w:r>
    </w:p>
    <w:p w14:paraId="0E3F5884">
      <w:pPr>
        <w:numPr>
          <w:ilvl w:val="1"/>
          <w:numId w:val="1"/>
        </w:num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муниципального контроля на территории муниципального образования является: </w:t>
      </w:r>
    </w:p>
    <w:p w14:paraId="4E280CAB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организациями и физическими лицами   обязательных требований, установленных правилами благоустройства, </w:t>
      </w:r>
      <w:r>
        <w:rPr>
          <w:iCs/>
          <w:sz w:val="28"/>
          <w:szCs w:val="28"/>
        </w:rPr>
        <w:t xml:space="preserve">утверждёнными </w:t>
      </w:r>
      <w:r>
        <w:rPr>
          <w:rFonts w:eastAsia="Calibri"/>
          <w:sz w:val="28"/>
          <w:szCs w:val="28"/>
        </w:rPr>
        <w:t xml:space="preserve">решением Греховской сельской Думы от 10.10.2012 № 43 </w:t>
      </w:r>
      <w:r>
        <w:rPr>
          <w:sz w:val="28"/>
          <w:szCs w:val="28"/>
        </w:rPr>
        <w:t xml:space="preserve">(далее – Правила), соблюдения чистоты и порядка на территории </w:t>
      </w:r>
      <w:r>
        <w:rPr>
          <w:rFonts w:eastAsia="Calibri"/>
          <w:sz w:val="28"/>
          <w:szCs w:val="28"/>
          <w:lang w:eastAsia="en-US"/>
        </w:rPr>
        <w:t>муниципального образования</w:t>
      </w:r>
      <w:r>
        <w:rPr>
          <w:iCs/>
          <w:sz w:val="28"/>
          <w:szCs w:val="28"/>
        </w:rPr>
        <w:t xml:space="preserve">, </w:t>
      </w:r>
      <w:r>
        <w:rPr>
          <w:sz w:val="28"/>
          <w:szCs w:val="28"/>
        </w:rPr>
        <w:t xml:space="preserve"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>
        <w:rPr>
          <w:rFonts w:eastAsia="Calibri"/>
          <w:sz w:val="28"/>
          <w:szCs w:val="28"/>
          <w:lang w:eastAsia="en-US"/>
        </w:rPr>
        <w:t>муниципального образования</w:t>
      </w:r>
      <w:r>
        <w:rPr>
          <w:sz w:val="28"/>
          <w:szCs w:val="28"/>
        </w:rPr>
        <w:t xml:space="preserve"> в соответствии с Правилами;</w:t>
      </w:r>
    </w:p>
    <w:p w14:paraId="1D782E09">
      <w:pPr>
        <w:pStyle w:val="9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решений, принимаемых по результатам контрольных мероприятий.</w:t>
      </w:r>
    </w:p>
    <w:p w14:paraId="62B32D63">
      <w:pPr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и внеплановые контрольные мероприятия в рамках муниципального </w:t>
      </w:r>
      <w:r>
        <w:rPr>
          <w:rFonts w:cs="Times New Roman"/>
          <w:sz w:val="28"/>
          <w:szCs w:val="28"/>
          <w:lang w:val="ru-RU"/>
        </w:rPr>
        <w:t>контроля</w:t>
      </w:r>
      <w:r>
        <w:rPr>
          <w:rFonts w:hint="default" w:cs="Times New Roman"/>
          <w:sz w:val="28"/>
          <w:szCs w:val="28"/>
          <w:lang w:val="ru-RU"/>
        </w:rPr>
        <w:t xml:space="preserve"> в сфере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в отношении юридических лиц и индивидуальных предпринимателей, физических лиц в 2024 году не проводились.</w:t>
      </w:r>
    </w:p>
    <w:p w14:paraId="0EE10C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0" w:firstLineChars="25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Сведений о причинении вреда (ущерба) или об угрозе причинения вреда (ущерба) охраняемым законом ценностям, требований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в администрацию </w:t>
      </w:r>
      <w:r>
        <w:rPr>
          <w:rFonts w:cs="Times New Roman"/>
          <w:sz w:val="28"/>
          <w:szCs w:val="28"/>
          <w:lang w:val="ru-RU"/>
        </w:rPr>
        <w:t>Греховского</w:t>
      </w:r>
      <w:r>
        <w:rPr>
          <w:rFonts w:hint="default" w:cs="Times New Roman"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2024 году не поступало.</w:t>
      </w:r>
    </w:p>
    <w:p w14:paraId="6AB9BC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контрольным органом проводились следующие профилактические мероприятия:</w:t>
      </w:r>
    </w:p>
    <w:p w14:paraId="15734D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19" w:firstLineChars="257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нформирование посредством размещения сведений, предусмотренных частью 3 статьи 46 Федерального закона от 31.07.2020 № 248-ФЗ, на официальном сайте органов местного самоуправления Советского района Кировской области</w:t>
      </w:r>
      <w:r>
        <w:rPr>
          <w:rFonts w:hint="default" w:cs="Times New Roman"/>
          <w:sz w:val="28"/>
          <w:szCs w:val="28"/>
          <w:lang w:val="ru-RU"/>
        </w:rPr>
        <w:t xml:space="preserve"> (</w:t>
      </w:r>
      <w:r>
        <w:rPr>
          <w:rFonts w:hint="default"/>
          <w:sz w:val="28"/>
          <w:szCs w:val="28"/>
          <w:lang w:val="ru-RU"/>
        </w:rPr>
        <w:t xml:space="preserve">https://советский43.рф/city/greh-pos/kontrol/landscaping_control/); </w:t>
      </w:r>
    </w:p>
    <w:p w14:paraId="3DC50B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19" w:firstLineChars="257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по вопросам, связанным с организацией и осуществлением муниципального </w:t>
      </w:r>
      <w:r>
        <w:rPr>
          <w:rFonts w:cs="Times New Roman"/>
          <w:sz w:val="28"/>
          <w:szCs w:val="28"/>
          <w:lang w:val="ru-RU"/>
        </w:rPr>
        <w:t>контроля</w:t>
      </w:r>
      <w:r>
        <w:rPr>
          <w:rFonts w:hint="default" w:cs="Times New Roman"/>
          <w:sz w:val="28"/>
          <w:szCs w:val="28"/>
          <w:lang w:val="ru-RU"/>
        </w:rPr>
        <w:t xml:space="preserve"> в сфере благоустройства</w:t>
      </w:r>
      <w:r>
        <w:rPr>
          <w:rFonts w:ascii="Times New Roman" w:hAnsi="Times New Roman" w:cs="Times New Roman"/>
          <w:sz w:val="28"/>
          <w:szCs w:val="28"/>
        </w:rPr>
        <w:t>, в виде устных разъяснений на личном приёме и по телефону.</w:t>
      </w:r>
    </w:p>
    <w:p w14:paraId="6F2E04EA">
      <w:pPr>
        <w:ind w:firstLine="709"/>
        <w:contextualSpacing/>
        <w:jc w:val="both"/>
        <w:rPr>
          <w:rFonts w:eastAsia="SimSun"/>
          <w:color w:val="010101"/>
          <w:sz w:val="28"/>
          <w:szCs w:val="28"/>
          <w:shd w:val="clear" w:color="auto" w:fill="FFFFFF"/>
        </w:rPr>
      </w:pPr>
    </w:p>
    <w:p w14:paraId="38DCE8C3">
      <w:pPr>
        <w:ind w:firstLine="709"/>
        <w:contextualSpacing/>
        <w:jc w:val="center"/>
        <w:rPr>
          <w:rStyle w:val="10"/>
          <w:bCs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rStyle w:val="10"/>
          <w:bCs/>
          <w:sz w:val="28"/>
          <w:szCs w:val="28"/>
        </w:rPr>
        <w:t>2. Цели и задачи реализации программы</w:t>
      </w:r>
    </w:p>
    <w:p w14:paraId="2B38816C">
      <w:pPr>
        <w:ind w:firstLine="709"/>
        <w:contextualSpacing/>
        <w:jc w:val="center"/>
        <w:rPr>
          <w:rStyle w:val="10"/>
          <w:bCs/>
          <w:sz w:val="28"/>
          <w:szCs w:val="28"/>
        </w:rPr>
      </w:pPr>
    </w:p>
    <w:p w14:paraId="1FCBE38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разработана на </w:t>
      </w:r>
      <w:r>
        <w:rPr>
          <w:sz w:val="28"/>
          <w:szCs w:val="28"/>
          <w:lang w:val="ru-RU"/>
        </w:rPr>
        <w:t>2025</w:t>
      </w:r>
      <w:r>
        <w:rPr>
          <w:sz w:val="28"/>
          <w:szCs w:val="28"/>
        </w:rPr>
        <w:t xml:space="preserve"> год и определяет цели, задачи и порядок осуществления администрацией </w:t>
      </w:r>
      <w:r>
        <w:rPr>
          <w:bCs/>
          <w:sz w:val="28"/>
          <w:szCs w:val="28"/>
        </w:rPr>
        <w:t xml:space="preserve">Греховского </w:t>
      </w:r>
      <w:r>
        <w:rPr>
          <w:sz w:val="28"/>
          <w:szCs w:val="28"/>
        </w:rPr>
        <w:t>сельского поселения профилактических мероприятий, направленных на предупреждение нарушений обязательных требований в сфере благоустройства территории сельского поселения.</w:t>
      </w:r>
    </w:p>
    <w:p w14:paraId="60B9339B">
      <w:pPr>
        <w:pStyle w:val="2"/>
        <w:ind w:firstLine="709"/>
        <w:contextualSpacing/>
        <w:rPr>
          <w:b/>
          <w:i w:val="0"/>
          <w:iCs/>
          <w:sz w:val="28"/>
          <w:szCs w:val="28"/>
        </w:rPr>
      </w:pPr>
      <w:r>
        <w:rPr>
          <w:b/>
          <w:i w:val="0"/>
          <w:iCs/>
          <w:sz w:val="28"/>
          <w:szCs w:val="28"/>
        </w:rPr>
        <w:t>2.1. Целями профилактической работы являются:</w:t>
      </w:r>
    </w:p>
    <w:p w14:paraId="1C4C494D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3B6F0AEC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48B9D2A3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03E7148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2EACDBF3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5) снижение административной нагрузки на контролируемых лиц;</w:t>
      </w:r>
    </w:p>
    <w:p w14:paraId="04B3D8C7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15CF665C">
      <w:pPr>
        <w:ind w:firstLine="709"/>
        <w:contextualSpacing/>
        <w:rPr>
          <w:b/>
          <w:sz w:val="28"/>
          <w:szCs w:val="28"/>
        </w:rPr>
      </w:pPr>
      <w:r>
        <w:rPr>
          <w:rStyle w:val="10"/>
          <w:bCs/>
          <w:sz w:val="28"/>
          <w:szCs w:val="28"/>
        </w:rPr>
        <w:t>2.2. Задачами профилактической работы являются:</w:t>
      </w:r>
    </w:p>
    <w:p w14:paraId="6F692312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730BB102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64DEAEE3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54CDC5DB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58006BD7">
      <w:pPr>
        <w:ind w:firstLine="700" w:firstLineChars="250"/>
        <w:jc w:val="both"/>
        <w:rPr>
          <w:sz w:val="28"/>
          <w:szCs w:val="28"/>
        </w:rPr>
      </w:pPr>
      <w:r>
        <w:rPr>
          <w:sz w:val="28"/>
          <w:szCs w:val="28"/>
        </w:rPr>
        <w:t>В положении о виде контроля с</w:t>
      </w:r>
      <w:r>
        <w:rPr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 248-ФЗ).</w:t>
      </w:r>
    </w:p>
    <w:p w14:paraId="16429CEE">
      <w:pPr>
        <w:pStyle w:val="7"/>
        <w:rPr>
          <w:rFonts w:ascii="Times New Roman" w:hAnsi="Times New Roman" w:cs="Times New Roman"/>
          <w:b/>
          <w:sz w:val="28"/>
          <w:szCs w:val="28"/>
        </w:rPr>
      </w:pPr>
    </w:p>
    <w:p w14:paraId="055E195E">
      <w:pPr>
        <w:pStyle w:val="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14:paraId="5A8B09B6">
      <w:pPr>
        <w:pStyle w:val="11"/>
        <w:spacing w:before="0" w:beforeAutospacing="0" w:after="0" w:afterAutospacing="0"/>
        <w:ind w:firstLine="709"/>
        <w:jc w:val="both"/>
        <w:rPr>
          <w:rStyle w:val="12"/>
          <w:sz w:val="28"/>
          <w:szCs w:val="28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4389"/>
        <w:gridCol w:w="2413"/>
        <w:gridCol w:w="2459"/>
      </w:tblGrid>
      <w:tr w14:paraId="7F30B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3CAB8">
            <w:pPr>
              <w:pStyle w:val="13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№</w:t>
            </w:r>
          </w:p>
          <w:p w14:paraId="303D4052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8AF22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Наименование</w:t>
            </w:r>
          </w:p>
          <w:p w14:paraId="59BF46D9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18341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02786DC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Ответственный исполнитель</w:t>
            </w:r>
          </w:p>
        </w:tc>
      </w:tr>
      <w:tr w14:paraId="73582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F3D44">
            <w:pPr>
              <w:pStyle w:val="13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305B8">
            <w:pPr>
              <w:pStyle w:val="13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632B5">
            <w:pPr>
              <w:pStyle w:val="13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E39F726">
            <w:pPr>
              <w:pStyle w:val="13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</w:tr>
      <w:tr w14:paraId="26E0B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59CDA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01797">
            <w:pPr>
              <w:pStyle w:val="1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Информирование.</w:t>
            </w:r>
          </w:p>
          <w:p w14:paraId="0D274262">
            <w:pPr>
              <w:pStyle w:val="1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Информирование посредством размещения сведений, предусмотренных частью 3 статьи 46 Федерального закона от 31.07.2020 № 248-ФЗ, на официальном сайте органов местного самоуправления Советского района Кировской области,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ABDD5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года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D15DA1E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должностное лицо, уполномоченное</w:t>
            </w:r>
          </w:p>
          <w:p w14:paraId="68C2FB8D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14:paraId="484BC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C04D3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F68A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Консультирование.</w:t>
            </w:r>
          </w:p>
          <w:p w14:paraId="2072B2AB">
            <w:pPr>
              <w:pStyle w:val="14"/>
              <w:tabs>
                <w:tab w:val="left" w:pos="1134"/>
              </w:tabs>
              <w:ind w:left="0" w:leftChars="0" w:firstLine="0" w:firstLineChars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Консультирование контролируемых лиц и их представителей по вопросам, связанным с организацией и осуществлением муниципального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контроля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в сфере благоустройства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14:paraId="57B2F212">
            <w:pPr>
              <w:pStyle w:val="14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1) порядка проведения контрольных мероприятий;</w:t>
            </w:r>
          </w:p>
          <w:p w14:paraId="4C594036">
            <w:pPr>
              <w:pStyle w:val="14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2) периодичности проведения контрольных мероприятий;</w:t>
            </w:r>
          </w:p>
          <w:p w14:paraId="2B4E2D25">
            <w:pPr>
              <w:pStyle w:val="14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3) порядка принятия решений по итогам контрольных мероприятий;</w:t>
            </w:r>
          </w:p>
          <w:p w14:paraId="3FA84796">
            <w:pPr>
              <w:pStyle w:val="1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4) порядка обжалования решений контрольного органа.</w:t>
            </w:r>
          </w:p>
          <w:p w14:paraId="4821C5FA">
            <w:pPr>
              <w:pStyle w:val="1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Инспекторы осуществляют консультирование контролируемых лиц и их представителей:</w:t>
            </w:r>
          </w:p>
          <w:p w14:paraId="72992392">
            <w:pPr>
              <w:pStyle w:val="1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6A76B3AF">
            <w:pPr>
              <w:pStyle w:val="1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2) посредством размещения на официальном сайте органов местного самоуправления Советского района Кировской области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2696B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года в случае поступления соответствующих обращений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BF0EA8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должностное лицо, уполномоченное</w:t>
            </w:r>
          </w:p>
          <w:p w14:paraId="776ABB9C">
            <w:pPr>
              <w:pStyle w:val="13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14:paraId="7D003E4F">
      <w:pPr>
        <w:pStyle w:val="2"/>
        <w:keepLines/>
        <w:ind w:firstLine="709"/>
        <w:contextualSpacing/>
        <w:jc w:val="center"/>
        <w:rPr>
          <w:sz w:val="28"/>
          <w:szCs w:val="28"/>
        </w:rPr>
      </w:pPr>
    </w:p>
    <w:p w14:paraId="5CF919E0">
      <w:pPr>
        <w:pStyle w:val="2"/>
        <w:keepLines/>
        <w:ind w:firstLine="709"/>
        <w:contextualSpacing/>
        <w:jc w:val="center"/>
        <w:rPr>
          <w:b/>
          <w:bCs/>
          <w:i w:val="0"/>
          <w:iCs/>
          <w:sz w:val="28"/>
          <w:szCs w:val="28"/>
        </w:rPr>
      </w:pPr>
      <w:r>
        <w:rPr>
          <w:b/>
          <w:bCs/>
          <w:i w:val="0"/>
          <w:iCs/>
          <w:sz w:val="28"/>
          <w:szCs w:val="28"/>
        </w:rPr>
        <w:t>Раздел 4. Показатели результативности и эффективности программы</w:t>
      </w:r>
    </w:p>
    <w:p w14:paraId="000FB60A"/>
    <w:p w14:paraId="1C7D3A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 программы - 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14:paraId="5CBD58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контролируемыми лицами вреда (ущерба) охраняемым законом ценностям при проведении профилактических мероприятий.</w:t>
      </w:r>
    </w:p>
    <w:p w14:paraId="618645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результативности программы профилактики рисков причинения вреда:</w:t>
      </w:r>
    </w:p>
    <w:p w14:paraId="4780E5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количество выявленных нарушений требований законодательства, ед.</w:t>
      </w:r>
    </w:p>
    <w:p w14:paraId="50A2B3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количество проведенных профилактических мероприятий, ед.</w:t>
      </w:r>
    </w:p>
    <w:p w14:paraId="2FEB89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эффективности программы профилактики рисков причинения вреда:</w:t>
      </w:r>
    </w:p>
    <w:p w14:paraId="31F79F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снижение количества выявленных при проведении контрольных мероприятий нарушений требований законодательства.</w:t>
      </w:r>
    </w:p>
    <w:p w14:paraId="6A641A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доля профилактических мероприятий в объеме контрольных мероприятий, %.</w:t>
      </w:r>
    </w:p>
    <w:p w14:paraId="366AAA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33AA4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Отчетным периодом для определения значений показателей является календарный год.</w:t>
      </w:r>
    </w:p>
    <w:p w14:paraId="2EEF6A8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14:paraId="26638B0E">
      <w:pPr>
        <w:ind w:left="5940"/>
        <w:jc w:val="right"/>
        <w:rPr>
          <w:sz w:val="28"/>
          <w:szCs w:val="28"/>
        </w:rPr>
      </w:pPr>
    </w:p>
    <w:p w14:paraId="5B53FEFE">
      <w:pPr>
        <w:ind w:left="5940"/>
        <w:jc w:val="right"/>
        <w:rPr>
          <w:sz w:val="28"/>
          <w:szCs w:val="28"/>
        </w:rPr>
      </w:pPr>
    </w:p>
    <w:p w14:paraId="4B2C44DF">
      <w:pPr>
        <w:jc w:val="both"/>
        <w:rPr>
          <w:sz w:val="28"/>
          <w:szCs w:val="28"/>
        </w:rPr>
      </w:pPr>
    </w:p>
    <w:p w14:paraId="3A3E25E9"/>
    <w:p w14:paraId="1E08C53D">
      <w:pPr>
        <w:ind w:left="5940"/>
        <w:jc w:val="right"/>
        <w:rPr>
          <w:sz w:val="28"/>
          <w:szCs w:val="28"/>
        </w:rPr>
      </w:pPr>
    </w:p>
    <w:p w14:paraId="69836F82">
      <w:pPr>
        <w:ind w:left="5940"/>
        <w:jc w:val="right"/>
        <w:rPr>
          <w:sz w:val="28"/>
          <w:szCs w:val="28"/>
        </w:rPr>
      </w:pPr>
    </w:p>
    <w:p w14:paraId="7CE85C73"/>
    <w:sectPr>
      <w:pgSz w:w="11906" w:h="16838"/>
      <w:pgMar w:top="850" w:right="850" w:bottom="850" w:left="141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2CAF0C"/>
    <w:multiLevelType w:val="multilevel"/>
    <w:tmpl w:val="EF2CAF0C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documentProtection w:enforcement="0"/>
  <w:defaultTabStop w:val="708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2"/>
  </w:compat>
  <w:rsids>
    <w:rsidRoot w:val="5E374585"/>
    <w:rsid w:val="00350EBB"/>
    <w:rsid w:val="00A13407"/>
    <w:rsid w:val="00CD083B"/>
    <w:rsid w:val="07196874"/>
    <w:rsid w:val="0E42509E"/>
    <w:rsid w:val="13E56974"/>
    <w:rsid w:val="161C39ED"/>
    <w:rsid w:val="17740552"/>
    <w:rsid w:val="1E7A02E0"/>
    <w:rsid w:val="20114A3D"/>
    <w:rsid w:val="23EC56F8"/>
    <w:rsid w:val="3427020C"/>
    <w:rsid w:val="355317BE"/>
    <w:rsid w:val="39811F30"/>
    <w:rsid w:val="3DD4297E"/>
    <w:rsid w:val="4A7D0838"/>
    <w:rsid w:val="4FFD7B48"/>
    <w:rsid w:val="55C039B9"/>
    <w:rsid w:val="5E1352E6"/>
    <w:rsid w:val="5E374585"/>
    <w:rsid w:val="615D0224"/>
    <w:rsid w:val="6B41332B"/>
    <w:rsid w:val="71560A8F"/>
    <w:rsid w:val="733B7399"/>
    <w:rsid w:val="789607FB"/>
    <w:rsid w:val="79D50722"/>
    <w:rsid w:val="7BCA0E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3"/>
    <w:basedOn w:val="1"/>
    <w:next w:val="1"/>
    <w:qFormat/>
    <w:uiPriority w:val="0"/>
    <w:pPr>
      <w:keepNext/>
      <w:jc w:val="both"/>
      <w:outlineLvl w:val="2"/>
    </w:pPr>
    <w:rPr>
      <w:i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0"/>
    <w:rPr>
      <w:color w:val="0000FF"/>
      <w:u w:val="single"/>
    </w:rPr>
  </w:style>
  <w:style w:type="paragraph" w:customStyle="1" w:styleId="6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  <w:style w:type="paragraph" w:styleId="7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8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styleId="9">
    <w:name w:val="List Paragraph"/>
    <w:basedOn w:val="1"/>
    <w:qFormat/>
    <w:uiPriority w:val="99"/>
    <w:pPr>
      <w:ind w:left="720"/>
      <w:contextualSpacing/>
    </w:pPr>
  </w:style>
  <w:style w:type="character" w:customStyle="1" w:styleId="10">
    <w:name w:val="Цветовое выделение"/>
    <w:qFormat/>
    <w:uiPriority w:val="99"/>
    <w:rPr>
      <w:b/>
      <w:color w:val="26282F"/>
    </w:rPr>
  </w:style>
  <w:style w:type="paragraph" w:customStyle="1" w:styleId="11">
    <w:name w:val="pt-000002"/>
    <w:basedOn w:val="1"/>
    <w:qFormat/>
    <w:uiPriority w:val="0"/>
    <w:pPr>
      <w:spacing w:before="100" w:beforeAutospacing="1" w:after="100" w:afterAutospacing="1"/>
    </w:pPr>
  </w:style>
  <w:style w:type="character" w:customStyle="1" w:styleId="12">
    <w:name w:val="pt-a0-000004"/>
    <w:basedOn w:val="3"/>
    <w:qFormat/>
    <w:uiPriority w:val="0"/>
  </w:style>
  <w:style w:type="paragraph" w:customStyle="1" w:styleId="13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14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1611</Words>
  <Characters>9185</Characters>
  <Lines>76</Lines>
  <Paragraphs>21</Paragraphs>
  <TotalTime>9</TotalTime>
  <ScaleCrop>false</ScaleCrop>
  <LinksUpToDate>false</LinksUpToDate>
  <CharactersWithSpaces>10775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2022-10-31T08:38:00Z</dcterms:created>
  <dc:creator>AdmGre</dc:creator>
  <cp:lastModifiedBy>Юлия</cp:lastModifiedBy>
  <dcterms:modified xsi:type="dcterms:W3CDTF">2024-12-05T08:00:17Z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8D2079EB87B04CBBB4AD3D3D60867B7F</vt:lpwstr>
  </property>
</Properties>
</file>